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5120" w:rsidRDefault="00535120" w:rsidP="005351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mirrorIndents/>
        <w:rPr>
          <w:rFonts w:eastAsia="Times New Roman"/>
          <w:b/>
          <w:color w:val="000000"/>
        </w:rPr>
      </w:pPr>
    </w:p>
    <w:p w:rsidR="00535120" w:rsidRDefault="00535120" w:rsidP="005351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mirrorIndents/>
        <w:rPr>
          <w:rFonts w:eastAsia="Times New Roman"/>
          <w:b/>
          <w:color w:val="000000"/>
        </w:rPr>
      </w:pPr>
    </w:p>
    <w:p w:rsidR="00535120" w:rsidRPr="002E540F" w:rsidRDefault="00535120" w:rsidP="005351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mirrorIndents/>
        <w:rPr>
          <w:rFonts w:eastAsia="Times New Roman"/>
          <w:b/>
          <w:color w:val="000000"/>
        </w:rPr>
      </w:pPr>
      <w:r w:rsidRPr="002E540F">
        <w:rPr>
          <w:rFonts w:eastAsia="Times New Roman"/>
          <w:b/>
          <w:color w:val="000000"/>
        </w:rPr>
        <w:t xml:space="preserve">Article Review on Giving Back by Alumni </w:t>
      </w:r>
    </w:p>
    <w:p w:rsidR="00535120" w:rsidRDefault="00535120" w:rsidP="005351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mirrorIndents/>
        <w:rPr>
          <w:rFonts w:eastAsia="Times New Roman"/>
          <w:color w:val="000000"/>
        </w:rPr>
      </w:pPr>
    </w:p>
    <w:p w:rsidR="00535120" w:rsidRDefault="00535120" w:rsidP="005351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mirrorIndents/>
        <w:rPr>
          <w:rFonts w:eastAsia="Times New Roman"/>
          <w:color w:val="000000"/>
        </w:rPr>
      </w:pPr>
    </w:p>
    <w:p w:rsidR="00535120" w:rsidRDefault="00535120" w:rsidP="005351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mirrorIndents/>
        <w:rPr>
          <w:rFonts w:eastAsia="Times New Roman"/>
          <w:color w:val="000000"/>
        </w:rPr>
      </w:pPr>
    </w:p>
    <w:p w:rsidR="00535120" w:rsidRPr="0005711C" w:rsidRDefault="00535120" w:rsidP="005351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mirrorIndents/>
        <w:rPr>
          <w:rFonts w:eastAsia="Times New Roman"/>
          <w:color w:val="000000"/>
        </w:rPr>
      </w:pPr>
    </w:p>
    <w:p w:rsidR="00535120" w:rsidRPr="0005711C" w:rsidRDefault="00535120" w:rsidP="005351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mirrorIndents/>
        <w:rPr>
          <w:rFonts w:eastAsia="Times New Roman"/>
          <w:color w:val="000000"/>
        </w:rPr>
      </w:pPr>
      <w:r>
        <w:rPr>
          <w:rFonts w:eastAsia="Times New Roman"/>
          <w:color w:val="000000"/>
        </w:rPr>
        <w:t>Institution of A</w:t>
      </w:r>
      <w:r w:rsidRPr="0005711C">
        <w:rPr>
          <w:rFonts w:eastAsia="Times New Roman"/>
          <w:color w:val="000000"/>
        </w:rPr>
        <w:t>ffiliation</w:t>
      </w:r>
    </w:p>
    <w:p w:rsidR="00535120" w:rsidRPr="0005711C" w:rsidRDefault="00535120" w:rsidP="005351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mirrorIndents/>
        <w:rPr>
          <w:rFonts w:eastAsia="Times New Roman"/>
          <w:color w:val="000000"/>
        </w:rPr>
      </w:pPr>
      <w:r w:rsidRPr="0005711C">
        <w:rPr>
          <w:rFonts w:eastAsia="Times New Roman"/>
          <w:color w:val="000000"/>
        </w:rPr>
        <w:t>Student Name</w:t>
      </w:r>
    </w:p>
    <w:p w:rsidR="00535120" w:rsidRPr="0005711C" w:rsidRDefault="00535120" w:rsidP="00535120">
      <w:pPr>
        <w:rPr>
          <w:rFonts w:eastAsia="Times New Roman"/>
          <w:color w:val="000000"/>
        </w:rPr>
      </w:pPr>
      <w:r w:rsidRPr="0005711C">
        <w:rPr>
          <w:rFonts w:eastAsia="Times New Roman"/>
          <w:color w:val="000000"/>
        </w:rPr>
        <w:t>Date</w:t>
      </w:r>
    </w:p>
    <w:p w:rsidR="00535120" w:rsidRDefault="00535120" w:rsidP="00535120">
      <w:pPr>
        <w:ind w:left="720"/>
        <w:contextualSpacing/>
        <w:mirrorIndents/>
        <w:jc w:val="left"/>
      </w:pPr>
    </w:p>
    <w:p w:rsidR="00535120" w:rsidRDefault="00535120" w:rsidP="00535120">
      <w:pPr>
        <w:ind w:left="720"/>
        <w:contextualSpacing/>
        <w:mirrorIndents/>
        <w:jc w:val="left"/>
      </w:pPr>
    </w:p>
    <w:p w:rsidR="00535120" w:rsidRDefault="00535120" w:rsidP="00535120">
      <w:pPr>
        <w:ind w:left="720"/>
        <w:contextualSpacing/>
        <w:mirrorIndents/>
        <w:jc w:val="left"/>
      </w:pPr>
    </w:p>
    <w:p w:rsidR="00535120" w:rsidRDefault="00535120" w:rsidP="00535120">
      <w:pPr>
        <w:ind w:left="720"/>
        <w:contextualSpacing/>
        <w:mirrorIndents/>
        <w:jc w:val="left"/>
      </w:pPr>
    </w:p>
    <w:p w:rsidR="00535120" w:rsidRDefault="00535120" w:rsidP="00535120">
      <w:pPr>
        <w:ind w:left="720"/>
        <w:contextualSpacing/>
        <w:mirrorIndents/>
        <w:jc w:val="left"/>
      </w:pPr>
    </w:p>
    <w:p w:rsidR="00535120" w:rsidRDefault="00535120" w:rsidP="00535120">
      <w:pPr>
        <w:ind w:left="720"/>
        <w:contextualSpacing/>
        <w:mirrorIndents/>
        <w:jc w:val="left"/>
      </w:pPr>
    </w:p>
    <w:p w:rsidR="00535120" w:rsidRDefault="00535120" w:rsidP="00535120">
      <w:pPr>
        <w:ind w:left="720"/>
        <w:contextualSpacing/>
        <w:mirrorIndents/>
        <w:jc w:val="left"/>
      </w:pPr>
    </w:p>
    <w:p w:rsidR="00535120" w:rsidRDefault="00535120" w:rsidP="00535120">
      <w:pPr>
        <w:ind w:left="720"/>
        <w:contextualSpacing/>
        <w:mirrorIndents/>
        <w:jc w:val="left"/>
      </w:pPr>
    </w:p>
    <w:p w:rsidR="00535120" w:rsidRDefault="00535120" w:rsidP="00535120">
      <w:pPr>
        <w:ind w:left="720"/>
        <w:contextualSpacing/>
        <w:mirrorIndents/>
        <w:jc w:val="left"/>
      </w:pPr>
    </w:p>
    <w:p w:rsidR="00535120" w:rsidRDefault="00535120" w:rsidP="00535120">
      <w:pPr>
        <w:ind w:left="720"/>
        <w:contextualSpacing/>
        <w:mirrorIndents/>
        <w:jc w:val="left"/>
      </w:pPr>
    </w:p>
    <w:p w:rsidR="00535120" w:rsidRDefault="00535120" w:rsidP="00535120">
      <w:pPr>
        <w:ind w:left="720"/>
        <w:contextualSpacing/>
        <w:mirrorIndents/>
        <w:jc w:val="left"/>
      </w:pPr>
    </w:p>
    <w:p w:rsidR="00535120" w:rsidRDefault="00535120" w:rsidP="00535120">
      <w:pPr>
        <w:ind w:left="720"/>
        <w:contextualSpacing/>
        <w:mirrorIndents/>
        <w:jc w:val="left"/>
      </w:pPr>
    </w:p>
    <w:p w:rsidR="00535120" w:rsidRDefault="00535120" w:rsidP="00535120">
      <w:pPr>
        <w:ind w:left="720"/>
        <w:contextualSpacing/>
        <w:mirrorIndents/>
        <w:jc w:val="left"/>
      </w:pPr>
    </w:p>
    <w:p w:rsidR="00535120" w:rsidRDefault="00535120" w:rsidP="00535120">
      <w:pPr>
        <w:ind w:left="720"/>
        <w:contextualSpacing/>
        <w:mirrorIndents/>
        <w:jc w:val="left"/>
      </w:pPr>
      <w:r w:rsidRPr="00AA2442">
        <w:lastRenderedPageBreak/>
        <w:t xml:space="preserve">Morgan, R. A. (2014). </w:t>
      </w:r>
      <w:r w:rsidRPr="00AA2442">
        <w:rPr>
          <w:i/>
          <w:iCs/>
        </w:rPr>
        <w:t xml:space="preserve">Factors that lead </w:t>
      </w:r>
      <w:proofErr w:type="gramStart"/>
      <w:r w:rsidRPr="00AA2442">
        <w:rPr>
          <w:i/>
          <w:iCs/>
        </w:rPr>
        <w:t>Millennial</w:t>
      </w:r>
      <w:proofErr w:type="gramEnd"/>
      <w:r w:rsidRPr="00AA2442">
        <w:rPr>
          <w:i/>
          <w:iCs/>
        </w:rPr>
        <w:t xml:space="preserve"> alumni to donate to their alma mater</w:t>
      </w:r>
      <w:r w:rsidRPr="00AA2442">
        <w:t xml:space="preserve">. </w:t>
      </w:r>
    </w:p>
    <w:p w:rsidR="00535120" w:rsidRPr="002E540F" w:rsidRDefault="00535120" w:rsidP="00535120">
      <w:pPr>
        <w:ind w:left="720" w:firstLine="720"/>
        <w:contextualSpacing/>
        <w:mirrorIndents/>
        <w:jc w:val="left"/>
      </w:pPr>
      <w:proofErr w:type="gramStart"/>
      <w:r w:rsidRPr="00AA2442">
        <w:t>Southern Illinois University at Carbondale.</w:t>
      </w:r>
      <w:proofErr w:type="gramEnd"/>
    </w:p>
    <w:p w:rsidR="00535120" w:rsidRPr="0005711C" w:rsidRDefault="00535120" w:rsidP="00535120">
      <w:pPr>
        <w:ind w:firstLine="720"/>
        <w:contextualSpacing/>
        <w:mirrorIndents/>
        <w:jc w:val="left"/>
        <w:rPr>
          <w:rFonts w:eastAsia="Times New Roman"/>
          <w:color w:val="000000"/>
        </w:rPr>
      </w:pPr>
      <w:r w:rsidRPr="0005711C">
        <w:rPr>
          <w:rFonts w:eastAsia="Times New Roman"/>
          <w:color w:val="000000"/>
        </w:rPr>
        <w:t xml:space="preserve">While still focusing on alumni giving back to their alma mater, let us take a look at “factors that lead to </w:t>
      </w:r>
      <w:proofErr w:type="spellStart"/>
      <w:r w:rsidRPr="0005711C">
        <w:rPr>
          <w:rFonts w:eastAsia="Times New Roman"/>
          <w:color w:val="000000"/>
        </w:rPr>
        <w:t>millennials</w:t>
      </w:r>
      <w:proofErr w:type="spellEnd"/>
      <w:r w:rsidRPr="0005711C">
        <w:rPr>
          <w:rFonts w:eastAsia="Times New Roman"/>
          <w:color w:val="000000"/>
        </w:rPr>
        <w:t xml:space="preserve"> alumni to donate to their alma mater” by Robert Andrew Morgan. The article focuses on the conditions that lead to alumni’s donating to their schools through a survey of attitude. The survey was reflecting on the need for the institutions to win the trust of the students and enlighten them on the need for funding the school after they depart. This, according to Morgan, will increase alumni donation and encouraging the growing population of alumni to participate too. Clear platforms must is laid to accommodate the change. A quick, easy, and smooth process for channeling donations is developed and emailed to the students and alumni.</w:t>
      </w:r>
    </w:p>
    <w:p w:rsidR="00535120" w:rsidRPr="0005711C" w:rsidRDefault="00535120" w:rsidP="00535120">
      <w:pPr>
        <w:ind w:firstLine="720"/>
        <w:contextualSpacing/>
        <w:mirrorIndents/>
        <w:jc w:val="left"/>
        <w:rPr>
          <w:rFonts w:eastAsia="Times New Roman"/>
          <w:color w:val="000000"/>
        </w:rPr>
      </w:pPr>
      <w:r w:rsidRPr="0005711C">
        <w:rPr>
          <w:rFonts w:eastAsia="Times New Roman"/>
          <w:color w:val="000000"/>
        </w:rPr>
        <w:t xml:space="preserve">The survey indicated that students need to be engaged in school planning programs, budgeting, and expenditure controls. Through these platforms, the students learn and identify the gaping created through the process and the dare need for funding. The student mobilizes themselves and reaches out to their alumni friends, and the chain develops. When these students become alumni, they will automatically become donors to the institutions. The growing need for funding in institutions is a course that needs to be developed and taught through as a common unit in all universities. </w:t>
      </w:r>
    </w:p>
    <w:p w:rsidR="00535120" w:rsidRDefault="00535120" w:rsidP="00535120">
      <w:pPr>
        <w:ind w:firstLine="720"/>
        <w:contextualSpacing/>
        <w:mirrorIndents/>
        <w:jc w:val="left"/>
        <w:rPr>
          <w:rFonts w:eastAsia="Times New Roman"/>
          <w:color w:val="000000"/>
        </w:rPr>
      </w:pPr>
      <w:r w:rsidRPr="0005711C">
        <w:rPr>
          <w:rFonts w:eastAsia="Times New Roman"/>
          <w:color w:val="000000"/>
        </w:rPr>
        <w:t xml:space="preserve">Morgan identifies the vital outcome of the survey as; </w:t>
      </w:r>
      <w:proofErr w:type="spellStart"/>
      <w:r w:rsidRPr="0005711C">
        <w:rPr>
          <w:rFonts w:eastAsia="Times New Roman"/>
          <w:color w:val="000000"/>
        </w:rPr>
        <w:t>millennials</w:t>
      </w:r>
      <w:proofErr w:type="spellEnd"/>
      <w:r w:rsidRPr="0005711C">
        <w:rPr>
          <w:rFonts w:eastAsia="Times New Roman"/>
          <w:color w:val="000000"/>
        </w:rPr>
        <w:t xml:space="preserve"> need hands-on evidence and information to commit to a course and clear details and transparency in all the functionality of the course. The technological age has many scammers, people who lie for them to be rich. To distinguish the real institution with a fake, the alumni’s need to identify with their school’s need from the student level.</w:t>
      </w:r>
    </w:p>
    <w:p w:rsidR="00591ACD" w:rsidRDefault="00591ACD" w:rsidP="00535120"/>
    <w:sectPr w:rsidR="00591ACD" w:rsidSect="00B9406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535120"/>
    <w:rsid w:val="00535120"/>
    <w:rsid w:val="00591ACD"/>
    <w:rsid w:val="00B922EF"/>
    <w:rsid w:val="00B94068"/>
    <w:rsid w:val="00DB00B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5120"/>
    <w:pPr>
      <w:ind w:firstLine="0"/>
      <w:jc w:val="center"/>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296</Words>
  <Characters>1690</Characters>
  <Application>Microsoft Office Word</Application>
  <DocSecurity>0</DocSecurity>
  <Lines>14</Lines>
  <Paragraphs>3</Paragraphs>
  <ScaleCrop>false</ScaleCrop>
  <Company/>
  <LinksUpToDate>false</LinksUpToDate>
  <CharactersWithSpaces>1983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1</cp:revision>
  <dcterms:created xsi:type="dcterms:W3CDTF">2020-04-19T00:24:00Z</dcterms:created>
  <dcterms:modified xsi:type="dcterms:W3CDTF">2020-04-19T00:26:00Z</dcterms:modified>
</cp:coreProperties>
</file>